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F" w:rsidRPr="00086A40" w:rsidRDefault="00255F4F" w:rsidP="00255F4F">
      <w:pPr>
        <w:pStyle w:val="a5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1B2035"/>
          <w:kern w:val="36"/>
          <w:sz w:val="69"/>
          <w:szCs w:val="69"/>
          <w:lang w:eastAsia="ru-RU"/>
        </w:rPr>
      </w:pPr>
      <w:r w:rsidRPr="00086A40">
        <w:rPr>
          <w:rFonts w:ascii="Arial" w:eastAsia="Times New Roman" w:hAnsi="Arial" w:cs="Arial"/>
          <w:b/>
          <w:bCs/>
          <w:color w:val="1B2035"/>
          <w:kern w:val="36"/>
          <w:sz w:val="69"/>
          <w:szCs w:val="69"/>
          <w:lang w:eastAsia="ru-RU"/>
        </w:rPr>
        <w:t>Структура и органы управления образовательной организацией</w:t>
      </w:r>
    </w:p>
    <w:p w:rsidR="00255F4F" w:rsidRPr="003E74B0" w:rsidRDefault="00255F4F" w:rsidP="00255F4F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3E74B0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Высшим органом управления </w:t>
      </w:r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АНО «Центр «</w:t>
      </w:r>
      <w:proofErr w:type="spellStart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Кайдзэн</w:t>
      </w:r>
      <w:proofErr w:type="spellEnd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» является</w:t>
      </w:r>
      <w:r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 его учредитель</w:t>
      </w:r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 Суханов Алексей Геннадьевич</w:t>
      </w:r>
      <w:r w:rsidRPr="003E74B0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, основная функция которого - обеспечение соблюдения </w:t>
      </w:r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АНО «Центр «</w:t>
      </w:r>
      <w:proofErr w:type="spellStart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Кайдзэн</w:t>
      </w:r>
      <w:proofErr w:type="spellEnd"/>
      <w:r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»</w:t>
      </w:r>
      <w:r w:rsidRPr="003E74B0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 целей, в интересах которых она была создана.</w:t>
      </w:r>
    </w:p>
    <w:p w:rsidR="00255F4F" w:rsidRPr="003E74B0" w:rsidRDefault="00255F4F" w:rsidP="00255F4F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3E74B0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br/>
        <w:t xml:space="preserve">Исполнительным органом </w:t>
      </w:r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АНО «Центр «</w:t>
      </w:r>
      <w:proofErr w:type="spellStart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Кайдзэн</w:t>
      </w:r>
      <w:proofErr w:type="spellEnd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»</w:t>
      </w:r>
      <w:r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 </w:t>
      </w:r>
      <w:r w:rsidRPr="003E74B0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является директор. Директор является должностным лицом и осуществляет текущее руководство деятельностью </w:t>
      </w:r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АНО «Центр «</w:t>
      </w:r>
      <w:proofErr w:type="spellStart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Кайдзэн</w:t>
      </w:r>
      <w:proofErr w:type="spellEnd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»</w:t>
      </w:r>
      <w:r w:rsidRPr="003E74B0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.</w:t>
      </w:r>
    </w:p>
    <w:p w:rsidR="00255F4F" w:rsidRPr="003E74B0" w:rsidRDefault="00255F4F" w:rsidP="00255F4F">
      <w:pPr>
        <w:pStyle w:val="4"/>
        <w:shd w:val="clear" w:color="auto" w:fill="FFFFFF"/>
        <w:spacing w:before="0" w:after="150"/>
        <w:rPr>
          <w:rFonts w:ascii="Open Sans" w:hAnsi="Open Sans"/>
          <w:i w:val="0"/>
          <w:caps/>
          <w:color w:val="263238"/>
          <w:spacing w:val="8"/>
        </w:rPr>
      </w:pPr>
      <w:r w:rsidRPr="003E74B0">
        <w:rPr>
          <w:rFonts w:ascii="Arial" w:hAnsi="Arial" w:cs="Arial"/>
          <w:i w:val="0"/>
          <w:color w:val="000000"/>
          <w:sz w:val="26"/>
          <w:szCs w:val="26"/>
        </w:rPr>
        <w:t>СТРУКТУРА</w:t>
      </w:r>
      <w:r w:rsidRPr="003E74B0">
        <w:rPr>
          <w:rFonts w:ascii="Open Sans" w:hAnsi="Open Sans"/>
          <w:i w:val="0"/>
          <w:caps/>
          <w:color w:val="263238"/>
          <w:spacing w:val="8"/>
        </w:rPr>
        <w:t xml:space="preserve"> </w:t>
      </w:r>
      <w:r w:rsidRPr="003E74B0">
        <w:rPr>
          <w:rFonts w:ascii="Arial" w:hAnsi="Arial" w:cs="Arial"/>
          <w:i w:val="0"/>
          <w:color w:val="000000"/>
          <w:sz w:val="26"/>
          <w:szCs w:val="26"/>
        </w:rPr>
        <w:t>АНО «Центр «</w:t>
      </w:r>
      <w:proofErr w:type="spellStart"/>
      <w:r w:rsidRPr="003E74B0">
        <w:rPr>
          <w:rFonts w:ascii="Arial" w:hAnsi="Arial" w:cs="Arial"/>
          <w:i w:val="0"/>
          <w:color w:val="000000"/>
          <w:sz w:val="26"/>
          <w:szCs w:val="26"/>
        </w:rPr>
        <w:t>Кайдзэн</w:t>
      </w:r>
      <w:proofErr w:type="spellEnd"/>
      <w:r w:rsidRPr="003E74B0">
        <w:rPr>
          <w:rFonts w:ascii="Arial" w:hAnsi="Arial" w:cs="Arial"/>
          <w:i w:val="0"/>
          <w:color w:val="000000"/>
          <w:sz w:val="26"/>
          <w:szCs w:val="26"/>
        </w:rPr>
        <w:t>»</w:t>
      </w:r>
    </w:p>
    <w:p w:rsidR="00255F4F" w:rsidRPr="00194E5D" w:rsidRDefault="00255F4F" w:rsidP="00255F4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B2035"/>
          <w:kern w:val="36"/>
          <w:sz w:val="69"/>
          <w:szCs w:val="69"/>
          <w:lang w:eastAsia="ru-RU"/>
        </w:rPr>
      </w:pPr>
      <w:r>
        <w:rPr>
          <w:rFonts w:ascii="Open Sans" w:hAnsi="Open Sans"/>
          <w:color w:val="02344F"/>
          <w:sz w:val="21"/>
          <w:szCs w:val="21"/>
        </w:rPr>
        <w:br/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t>Директор — Суханов Алексей Геннадьевич;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 xml:space="preserve">614051, г. Пермь, </w:t>
      </w:r>
      <w:proofErr w:type="spellStart"/>
      <w:r w:rsidRPr="003D6013">
        <w:rPr>
          <w:rFonts w:ascii="Arial" w:eastAsiaTheme="majorEastAsia" w:hAnsi="Arial" w:cs="Arial"/>
          <w:color w:val="000000"/>
          <w:sz w:val="26"/>
          <w:szCs w:val="26"/>
        </w:rPr>
        <w:t>Старцева</w:t>
      </w:r>
      <w:proofErr w:type="spellEnd"/>
      <w:r w:rsidRPr="003D6013">
        <w:rPr>
          <w:rFonts w:ascii="Arial" w:eastAsiaTheme="majorEastAsia" w:hAnsi="Arial" w:cs="Arial"/>
          <w:color w:val="000000"/>
          <w:sz w:val="26"/>
          <w:szCs w:val="26"/>
        </w:rPr>
        <w:t xml:space="preserve"> ул., 1А;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>официальный сайт — center-ka</w:t>
      </w:r>
      <w:r w:rsidR="004A4131">
        <w:rPr>
          <w:rFonts w:ascii="Arial" w:eastAsiaTheme="majorEastAsia" w:hAnsi="Arial" w:cs="Arial"/>
          <w:color w:val="000000"/>
          <w:sz w:val="26"/>
          <w:szCs w:val="26"/>
        </w:rPr>
        <w:t>izen.ru</w:t>
      </w:r>
      <w:r w:rsidR="004A4131">
        <w:rPr>
          <w:rFonts w:ascii="Arial" w:eastAsiaTheme="majorEastAsia" w:hAnsi="Arial" w:cs="Arial"/>
          <w:color w:val="000000"/>
          <w:sz w:val="26"/>
          <w:szCs w:val="26"/>
        </w:rPr>
        <w:br/>
        <w:t>тел.: 8 800-333-22-90</w:t>
      </w:r>
      <w:bookmarkStart w:id="0" w:name="_GoBack"/>
      <w:bookmarkEnd w:id="0"/>
      <w:r w:rsidRPr="003D6013">
        <w:rPr>
          <w:rFonts w:ascii="Arial" w:eastAsiaTheme="majorEastAsia" w:hAnsi="Arial" w:cs="Arial"/>
          <w:color w:val="000000"/>
          <w:sz w:val="26"/>
          <w:szCs w:val="26"/>
        </w:rPr>
        <w:t xml:space="preserve">; адрес электронной почты: </w:t>
      </w:r>
      <w:hyperlink r:id="rId5" w:history="1">
        <w:r w:rsidRPr="003D6013">
          <w:rPr>
            <w:rFonts w:eastAsiaTheme="majorEastAsia"/>
            <w:color w:val="000000"/>
            <w:sz w:val="26"/>
            <w:szCs w:val="26"/>
          </w:rPr>
          <w:t>center.kaizen@gmail.com</w:t>
        </w:r>
      </w:hyperlink>
      <w:r>
        <w:rPr>
          <w:rFonts w:ascii="Arial" w:eastAsiaTheme="majorEastAsia" w:hAnsi="Arial" w:cs="Arial"/>
          <w:color w:val="000000"/>
          <w:sz w:val="26"/>
          <w:szCs w:val="26"/>
        </w:rPr>
        <w:br/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>Коммерческий директор — Боброва Ирина Александровна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 xml:space="preserve">614051, г. Пермь, </w:t>
      </w:r>
      <w:proofErr w:type="spellStart"/>
      <w:r w:rsidRPr="003D6013">
        <w:rPr>
          <w:rFonts w:ascii="Arial" w:eastAsiaTheme="majorEastAsia" w:hAnsi="Arial" w:cs="Arial"/>
          <w:color w:val="000000"/>
          <w:sz w:val="26"/>
          <w:szCs w:val="26"/>
        </w:rPr>
        <w:t>Старцева</w:t>
      </w:r>
      <w:proofErr w:type="spellEnd"/>
      <w:r w:rsidRPr="003D6013">
        <w:rPr>
          <w:rFonts w:ascii="Arial" w:eastAsiaTheme="majorEastAsia" w:hAnsi="Arial" w:cs="Arial"/>
          <w:color w:val="000000"/>
          <w:sz w:val="26"/>
          <w:szCs w:val="26"/>
        </w:rPr>
        <w:t xml:space="preserve"> ул., 1А;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>официальный сайт — center-kaizen.ru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 xml:space="preserve">тел.: +7 (342) 203-01-14; адрес электронной почты: </w:t>
      </w:r>
      <w:hyperlink r:id="rId6" w:history="1">
        <w:r w:rsidRPr="003D6013">
          <w:rPr>
            <w:rFonts w:eastAsiaTheme="majorEastAsia"/>
            <w:color w:val="000000"/>
            <w:sz w:val="26"/>
            <w:szCs w:val="26"/>
          </w:rPr>
          <w:t>center.kaizen@gmail.com</w:t>
        </w:r>
      </w:hyperlink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>Бухгалтерия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 xml:space="preserve">614051, г. Пермь, </w:t>
      </w:r>
      <w:proofErr w:type="spellStart"/>
      <w:r w:rsidRPr="003D6013">
        <w:rPr>
          <w:rFonts w:ascii="Arial" w:eastAsiaTheme="majorEastAsia" w:hAnsi="Arial" w:cs="Arial"/>
          <w:color w:val="000000"/>
          <w:sz w:val="26"/>
          <w:szCs w:val="26"/>
        </w:rPr>
        <w:t>Старцева</w:t>
      </w:r>
      <w:proofErr w:type="spellEnd"/>
      <w:r w:rsidRPr="003D6013">
        <w:rPr>
          <w:rFonts w:ascii="Arial" w:eastAsiaTheme="majorEastAsia" w:hAnsi="Arial" w:cs="Arial"/>
          <w:color w:val="000000"/>
          <w:sz w:val="26"/>
          <w:szCs w:val="26"/>
        </w:rPr>
        <w:t xml:space="preserve"> ул., 1А;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>официальный сайт — center-kaizen.ru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 xml:space="preserve">тел.: +7 (342) 203-01-14; адрес электронной почты: </w:t>
      </w:r>
      <w:hyperlink r:id="rId7" w:history="1">
        <w:r w:rsidRPr="003D6013">
          <w:rPr>
            <w:rFonts w:eastAsiaTheme="majorEastAsia"/>
            <w:color w:val="000000"/>
            <w:sz w:val="26"/>
            <w:szCs w:val="26"/>
          </w:rPr>
          <w:t>center.kaizen@gmail.com</w:t>
        </w:r>
      </w:hyperlink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>HR-отдел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 xml:space="preserve">614051, г. Пермь, </w:t>
      </w:r>
      <w:proofErr w:type="spellStart"/>
      <w:r w:rsidRPr="003D6013">
        <w:rPr>
          <w:rFonts w:ascii="Arial" w:eastAsiaTheme="majorEastAsia" w:hAnsi="Arial" w:cs="Arial"/>
          <w:color w:val="000000"/>
          <w:sz w:val="26"/>
          <w:szCs w:val="26"/>
        </w:rPr>
        <w:t>Старцева</w:t>
      </w:r>
      <w:proofErr w:type="spellEnd"/>
      <w:r w:rsidRPr="003D6013">
        <w:rPr>
          <w:rFonts w:ascii="Arial" w:eastAsiaTheme="majorEastAsia" w:hAnsi="Arial" w:cs="Arial"/>
          <w:color w:val="000000"/>
          <w:sz w:val="26"/>
          <w:szCs w:val="26"/>
        </w:rPr>
        <w:t xml:space="preserve"> ул., 1А;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>официальный сайт — center-kaizen.ru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 xml:space="preserve">тел.: +7 (342) 203-01-14; адрес электронной почты: </w:t>
      </w:r>
      <w:hyperlink r:id="rId8" w:history="1">
        <w:r w:rsidRPr="003D6013">
          <w:rPr>
            <w:rFonts w:eastAsiaTheme="majorEastAsia"/>
            <w:color w:val="000000"/>
            <w:sz w:val="26"/>
            <w:szCs w:val="26"/>
          </w:rPr>
          <w:t>center.kaizen@gmail.com</w:t>
        </w:r>
      </w:hyperlink>
    </w:p>
    <w:p w:rsidR="00255F4F" w:rsidRDefault="00255F4F" w:rsidP="00255F4F"/>
    <w:p w:rsidR="00291F2B" w:rsidRDefault="00291F2B" w:rsidP="00291F2B">
      <w:pPr>
        <w:spacing w:after="0" w:line="240" w:lineRule="auto"/>
        <w:outlineLvl w:val="0"/>
        <w:rPr>
          <w:rFonts w:ascii="Open Sans" w:eastAsia="Times New Roman" w:hAnsi="Open Sans" w:cs="Times New Roman"/>
          <w:color w:val="02344F"/>
          <w:sz w:val="21"/>
          <w:szCs w:val="21"/>
          <w:lang w:eastAsia="ru-RU"/>
        </w:rPr>
      </w:pPr>
    </w:p>
    <w:p w:rsidR="00291F2B" w:rsidRDefault="00291F2B" w:rsidP="00291F2B">
      <w:pPr>
        <w:spacing w:after="0" w:line="240" w:lineRule="auto"/>
        <w:outlineLvl w:val="0"/>
        <w:rPr>
          <w:rFonts w:ascii="Open Sans" w:eastAsia="Times New Roman" w:hAnsi="Open Sans" w:cs="Times New Roman"/>
          <w:color w:val="02344F"/>
          <w:sz w:val="21"/>
          <w:szCs w:val="21"/>
          <w:lang w:eastAsia="ru-RU"/>
        </w:rPr>
      </w:pPr>
    </w:p>
    <w:p w:rsidR="00291F2B" w:rsidRDefault="00291F2B" w:rsidP="00291F2B">
      <w:pPr>
        <w:spacing w:after="0" w:line="240" w:lineRule="auto"/>
        <w:outlineLvl w:val="0"/>
        <w:rPr>
          <w:rFonts w:ascii="Open Sans" w:eastAsia="Times New Roman" w:hAnsi="Open Sans" w:cs="Times New Roman"/>
          <w:color w:val="02344F"/>
          <w:sz w:val="21"/>
          <w:szCs w:val="21"/>
          <w:lang w:eastAsia="ru-RU"/>
        </w:rPr>
      </w:pPr>
    </w:p>
    <w:p w:rsidR="00291F2B" w:rsidRDefault="00291F2B" w:rsidP="00291F2B">
      <w:pPr>
        <w:spacing w:after="0" w:line="240" w:lineRule="auto"/>
        <w:outlineLvl w:val="0"/>
        <w:rPr>
          <w:rFonts w:ascii="Open Sans" w:eastAsia="Times New Roman" w:hAnsi="Open Sans" w:cs="Times New Roman"/>
          <w:color w:val="02344F"/>
          <w:sz w:val="21"/>
          <w:szCs w:val="21"/>
          <w:lang w:eastAsia="ru-RU"/>
        </w:rPr>
      </w:pPr>
    </w:p>
    <w:p w:rsidR="00C9434B" w:rsidRDefault="00C9434B"/>
    <w:sectPr w:rsidR="00C9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96593"/>
    <w:multiLevelType w:val="hybridMultilevel"/>
    <w:tmpl w:val="9EF0F866"/>
    <w:lvl w:ilvl="0" w:tplc="D068CF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F"/>
    <w:rsid w:val="00255F4F"/>
    <w:rsid w:val="00291F2B"/>
    <w:rsid w:val="004A4131"/>
    <w:rsid w:val="00C9434B"/>
    <w:rsid w:val="00E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EB73-E4E8-4E36-98DD-8C09A26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4F"/>
  </w:style>
  <w:style w:type="paragraph" w:styleId="2">
    <w:name w:val="heading 2"/>
    <w:basedOn w:val="a"/>
    <w:next w:val="a"/>
    <w:link w:val="20"/>
    <w:uiPriority w:val="9"/>
    <w:unhideWhenUsed/>
    <w:qFormat/>
    <w:rsid w:val="00291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91F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F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91F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29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1F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9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.kaiz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er.kaiz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.kaizen@gmail.com" TargetMode="External"/><Relationship Id="rId5" Type="http://schemas.openxmlformats.org/officeDocument/2006/relationships/hyperlink" Target="mailto:center.kaize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2022-01-28T08:20:00Z</dcterms:created>
  <dcterms:modified xsi:type="dcterms:W3CDTF">2022-01-28T08:20:00Z</dcterms:modified>
</cp:coreProperties>
</file>